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6F28B4">
      <w:pPr>
        <w:spacing w:before="120" w:after="0" w:line="240" w:lineRule="auto"/>
        <w:rPr>
          <w:sz w:val="24"/>
          <w:szCs w:val="24"/>
        </w:rPr>
      </w:pPr>
      <w:r w:rsidRPr="00B639D1">
        <w:rPr>
          <w:sz w:val="24"/>
          <w:szCs w:val="24"/>
        </w:rPr>
        <w:t>Undertegnede</w:t>
      </w:r>
      <w:r w:rsidR="00092A54">
        <w:rPr>
          <w:sz w:val="24"/>
          <w:szCs w:val="24"/>
        </w:rPr>
        <w:t xml:space="preserve"> </w:t>
      </w:r>
      <w:proofErr w:type="gramStart"/>
      <w:r w:rsidR="0086181B">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6F28B4">
        <w:rPr>
          <w:b/>
          <w:bCs/>
          <w:sz w:val="24"/>
          <w:szCs w:val="24"/>
        </w:rPr>
        <w:t>Nesbru</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86181B" w:rsidP="00557AE0">
      <w:pPr>
        <w:spacing w:before="120" w:after="0" w:line="240" w:lineRule="auto"/>
        <w:rPr>
          <w:sz w:val="24"/>
          <w:szCs w:val="24"/>
        </w:rPr>
      </w:pPr>
      <w:r>
        <w:rPr>
          <w:sz w:val="24"/>
          <w:szCs w:val="24"/>
        </w:rPr>
        <w:t>Oslo</w:t>
      </w:r>
      <w:r w:rsidR="00E046F3">
        <w:rPr>
          <w:sz w:val="24"/>
          <w:szCs w:val="24"/>
        </w:rPr>
        <w:t xml:space="preserve">,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proofErr w:type="gramStart"/>
      <w:r>
        <w:rPr>
          <w:sz w:val="24"/>
          <w:szCs w:val="24"/>
        </w:rPr>
        <w:t>…………………………………………………………….</w:t>
      </w:r>
      <w:proofErr w:type="gramEnd"/>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350A7D" w:rsidP="00350A7D">
      <w:pPr>
        <w:spacing w:before="120" w:after="0" w:line="240" w:lineRule="auto"/>
        <w:rPr>
          <w:sz w:val="24"/>
          <w:szCs w:val="24"/>
        </w:rPr>
      </w:pPr>
      <w:r>
        <w:rPr>
          <w:sz w:val="24"/>
          <w:szCs w:val="24"/>
        </w:rPr>
        <w:t>e-postadresse:</w:t>
      </w:r>
    </w:p>
    <w:p w:rsidR="00E046F3" w:rsidRDefault="00E046F3" w:rsidP="00557AE0">
      <w:pPr>
        <w:spacing w:before="120" w:after="0" w:line="240" w:lineRule="auto"/>
        <w:rPr>
          <w:sz w:val="24"/>
          <w:szCs w:val="24"/>
        </w:rPr>
      </w:pPr>
    </w:p>
    <w:p w:rsidR="00092A54" w:rsidRPr="0086181B" w:rsidRDefault="00E046F3" w:rsidP="0086181B">
      <w:pPr>
        <w:spacing w:before="120" w:after="0" w:line="240" w:lineRule="auto"/>
        <w:rPr>
          <w:sz w:val="24"/>
          <w:szCs w:val="24"/>
        </w:rPr>
      </w:pPr>
      <w:bookmarkStart w:id="0" w:name="_GoBack"/>
      <w:r>
        <w:rPr>
          <w:sz w:val="24"/>
          <w:szCs w:val="24"/>
        </w:rPr>
        <w:t xml:space="preserve">Et scannet andelsbevis returneres til </w:t>
      </w:r>
      <w:hyperlink r:id="rId8" w:history="1">
        <w:r w:rsidR="00737DB3" w:rsidRPr="00BE601B">
          <w:rPr>
            <w:rStyle w:val="Hyperkobling"/>
            <w:sz w:val="24"/>
            <w:szCs w:val="24"/>
          </w:rPr>
          <w:t>post@samvirkebryggeriet.no</w:t>
        </w:r>
      </w:hyperlink>
      <w:r>
        <w:rPr>
          <w:sz w:val="24"/>
          <w:szCs w:val="24"/>
        </w:rPr>
        <w:t xml:space="preserve"> samtidig med innbetaling av Andelsinnskuddet på kr 5.000,- samt </w:t>
      </w:r>
      <w:r w:rsidR="00737DB3">
        <w:rPr>
          <w:sz w:val="24"/>
          <w:szCs w:val="24"/>
        </w:rPr>
        <w:t>pr</w:t>
      </w:r>
      <w:r w:rsidR="00CD39B6">
        <w:rPr>
          <w:sz w:val="24"/>
          <w:szCs w:val="24"/>
        </w:rPr>
        <w:t>o rata</w:t>
      </w:r>
      <w:r w:rsidR="00737DB3">
        <w:rPr>
          <w:sz w:val="24"/>
          <w:szCs w:val="24"/>
        </w:rPr>
        <w:t xml:space="preserve"> </w:t>
      </w:r>
      <w:r>
        <w:rPr>
          <w:sz w:val="24"/>
          <w:szCs w:val="24"/>
        </w:rPr>
        <w:t xml:space="preserve">medlemskontingent for 2014 </w:t>
      </w:r>
      <w:r w:rsidR="0086181B">
        <w:rPr>
          <w:sz w:val="24"/>
          <w:szCs w:val="24"/>
        </w:rPr>
        <w:t>(</w:t>
      </w:r>
      <w:r w:rsidR="00737DB3">
        <w:rPr>
          <w:sz w:val="24"/>
          <w:szCs w:val="24"/>
        </w:rPr>
        <w:t>x/12-deler av 1.000,-</w:t>
      </w:r>
      <w:r w:rsidR="0086181B">
        <w:rPr>
          <w:sz w:val="24"/>
          <w:szCs w:val="24"/>
        </w:rPr>
        <w:t>)</w:t>
      </w:r>
      <w:r>
        <w:rPr>
          <w:sz w:val="24"/>
          <w:szCs w:val="24"/>
        </w:rPr>
        <w:t xml:space="preserve"> til konto 1503.41.99520</w:t>
      </w:r>
    </w:p>
    <w:bookmarkEnd w:id="0"/>
    <w:p w:rsidR="0086181B" w:rsidRDefault="0086181B">
      <w:pPr>
        <w:rPr>
          <w:rFonts w:cstheme="minorHAnsi"/>
          <w:b/>
          <w:bCs/>
          <w:sz w:val="20"/>
          <w:szCs w:val="14"/>
        </w:rPr>
      </w:pPr>
      <w:r>
        <w:rPr>
          <w:rFonts w:cstheme="minorHAnsi"/>
          <w:b/>
          <w:bCs/>
          <w:sz w:val="20"/>
          <w:szCs w:val="14"/>
        </w:rPr>
        <w:br w:type="page"/>
      </w:r>
    </w:p>
    <w:p w:rsidR="00E046F3" w:rsidRPr="00BE7384" w:rsidRDefault="00E046F3" w:rsidP="00BE7384">
      <w:pPr>
        <w:spacing w:after="0" w:line="240" w:lineRule="auto"/>
        <w:rPr>
          <w:rFonts w:cstheme="minorHAnsi"/>
          <w:b/>
          <w:bCs/>
          <w:sz w:val="20"/>
          <w:szCs w:val="14"/>
        </w:rPr>
      </w:pPr>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Foretaket skal tilrettelegge for medlemmenes hjemmebrygging av øl.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86181B">
        <w:rPr>
          <w:rFonts w:cstheme="minorHAnsi"/>
          <w:sz w:val="16"/>
          <w:szCs w:val="14"/>
        </w:rPr>
        <w:t>f.eks</w:t>
      </w:r>
      <w:proofErr w:type="spellEnd"/>
      <w:r w:rsidRPr="0086181B">
        <w:rPr>
          <w:rFonts w:cstheme="minorHAnsi"/>
          <w:sz w:val="16"/>
          <w:szCs w:val="14"/>
        </w:rPr>
        <w:t xml:space="preserve"> Nordberg Samvirkebryggeri.</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Hvert medlem skal betale kr 5.000,- i andelsinnskudd ved innmelding, og det utstedes et andelsbevis.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86181B">
        <w:rPr>
          <w:rFonts w:cstheme="minorHAnsi"/>
          <w:sz w:val="16"/>
          <w:szCs w:val="14"/>
        </w:rPr>
        <w:t>web-tjenester</w:t>
      </w:r>
      <w:proofErr w:type="spellEnd"/>
      <w:r w:rsidRPr="0086181B">
        <w:rPr>
          <w:rFonts w:cstheme="minorHAnsi"/>
          <w:sz w:val="16"/>
          <w:szCs w:val="14"/>
        </w:rPr>
        <w:t xml:space="preserve"> og lignende. Kontingentens størrelse fastsettes av årsmøtet, og er for 2013-2014 fastsatt til 1.000,</w:t>
      </w:r>
      <w:proofErr w:type="gramStart"/>
      <w:r w:rsidRPr="0086181B">
        <w:rPr>
          <w:rFonts w:cstheme="minorHAnsi"/>
          <w:sz w:val="16"/>
          <w:szCs w:val="14"/>
        </w:rPr>
        <w:t>- .</w:t>
      </w:r>
      <w:proofErr w:type="gramEnd"/>
      <w:r w:rsidRPr="0086181B">
        <w:rPr>
          <w:rFonts w:cstheme="minorHAnsi"/>
          <w:sz w:val="16"/>
          <w:szCs w:val="14"/>
        </w:rPr>
        <w:t xml:space="preserve"> Medlemskontingent i innmeldingsåret beregnes pro rata i forhold til antall gjenværende måneder, inkludert innmeldingsmåneden. Ved innmelding i august blir eksempelvis medlemskontingenten -5/12 av full kontingent som fastsatt av årsmøtet.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Andelsinnskudd skal ikke forrentes.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Medlemmet har ikke krav på tilbakebetaling av sitt andelsinnskudd ved utmelding, men en andel kan overdras til tredjeperson etter godkjenning fra styret.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Prisen for andelen ved overdragelse til tredjeperson skal være minimum 5.000,- i minst ett år fra utstedelsesdato.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Et medlem som ønsker å avslutte sitt medlemskap må betale sin medlemskontingent frem til andelen blir solgt, dog begrenset til maksimalt 6 mnd fra utmeldingsdato. Ved salg av andelen blir innbetalt medlemskontingent godskrevet ny andelseier.</w:t>
      </w:r>
    </w:p>
    <w:p w:rsidR="0086181B" w:rsidRDefault="0086181B" w:rsidP="0086181B">
      <w:pPr>
        <w:spacing w:before="60" w:after="0" w:line="240" w:lineRule="auto"/>
        <w:rPr>
          <w:rFonts w:cstheme="minorHAnsi"/>
          <w:sz w:val="16"/>
          <w:szCs w:val="14"/>
        </w:rPr>
      </w:pPr>
      <w:r w:rsidRPr="0086181B">
        <w:rPr>
          <w:rFonts w:cstheme="minorHAnsi"/>
          <w:sz w:val="16"/>
          <w:szCs w:val="14"/>
        </w:rPr>
        <w:t xml:space="preserve">Et medlem som ikke selv får solgt sin andel kan deponere denne hos Samvirkebryggeriet inntil denne blir solgt. Medlemmet skal ved et slikt salg motta </w:t>
      </w:r>
      <w:proofErr w:type="gramStart"/>
      <w:r w:rsidRPr="0086181B">
        <w:rPr>
          <w:rFonts w:cstheme="minorHAnsi"/>
          <w:sz w:val="16"/>
          <w:szCs w:val="14"/>
        </w:rPr>
        <w:t>80%</w:t>
      </w:r>
      <w:proofErr w:type="gramEnd"/>
      <w:r w:rsidRPr="0086181B">
        <w:rPr>
          <w:rFonts w:cstheme="minorHAnsi"/>
          <w:sz w:val="16"/>
          <w:szCs w:val="14"/>
        </w:rPr>
        <w:t xml:space="preserve"> av salgssummen. </w:t>
      </w:r>
    </w:p>
    <w:p w:rsidR="00E046F3" w:rsidRPr="00BE7384" w:rsidRDefault="0086181B" w:rsidP="0086181B">
      <w:pPr>
        <w:spacing w:before="60" w:after="0" w:line="240" w:lineRule="auto"/>
        <w:rPr>
          <w:rFonts w:cstheme="minorHAnsi"/>
          <w:sz w:val="16"/>
          <w:szCs w:val="14"/>
        </w:rPr>
      </w:pPr>
      <w:r w:rsidRPr="0086181B">
        <w:rPr>
          <w:rFonts w:cstheme="minorHAnsi"/>
          <w:sz w:val="16"/>
          <w:szCs w:val="14"/>
        </w:rPr>
        <w:t xml:space="preserve"> </w:t>
      </w:r>
      <w:r w:rsidR="00E046F3">
        <w:rPr>
          <w:rFonts w:cstheme="minorHAnsi"/>
          <w:b/>
          <w:bCs/>
          <w:sz w:val="16"/>
          <w:szCs w:val="14"/>
        </w:rPr>
        <w:t xml:space="preserve">5.  </w:t>
      </w:r>
      <w:r w:rsidR="00E046F3"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86181B" w:rsidRDefault="00E046F3" w:rsidP="0086181B">
      <w:pPr>
        <w:spacing w:before="60" w:after="0" w:line="240" w:lineRule="auto"/>
        <w:rPr>
          <w:rFonts w:cstheme="minorHAnsi"/>
          <w:sz w:val="16"/>
          <w:szCs w:val="14"/>
        </w:rPr>
        <w:sectPr w:rsidR="00E046F3" w:rsidRPr="0086181B" w:rsidSect="0086181B">
          <w:headerReference w:type="default" r:id="rId9"/>
          <w:pgSz w:w="11906" w:h="16838"/>
          <w:pgMar w:top="1417" w:right="1417" w:bottom="709" w:left="1417" w:header="708" w:footer="708" w:gutter="0"/>
          <w:pgNumType w:start="1"/>
          <w:cols w:space="708"/>
          <w:docGrid w:linePitch="360"/>
        </w:sect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w:t>
      </w:r>
      <w:r w:rsidR="0086181B">
        <w:rPr>
          <w:rFonts w:cstheme="minorHAnsi"/>
          <w:sz w:val="16"/>
          <w:szCs w:val="14"/>
        </w:rPr>
        <w:t>ianlegg de siste to regnskapsår</w:t>
      </w:r>
    </w:p>
    <w:p w:rsidR="00E046F3" w:rsidRPr="00BE7384" w:rsidRDefault="00E046F3" w:rsidP="0086181B">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7D" w:rsidRDefault="00DA717D" w:rsidP="00B639D1">
      <w:pPr>
        <w:spacing w:after="0" w:line="240" w:lineRule="auto"/>
      </w:pPr>
      <w:r>
        <w:separator/>
      </w:r>
    </w:p>
  </w:endnote>
  <w:endnote w:type="continuationSeparator" w:id="0">
    <w:p w:rsidR="00DA717D" w:rsidRDefault="00DA717D"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7D" w:rsidRDefault="00DA717D" w:rsidP="00B639D1">
      <w:pPr>
        <w:spacing w:after="0" w:line="240" w:lineRule="auto"/>
      </w:pPr>
      <w:r>
        <w:separator/>
      </w:r>
    </w:p>
  </w:footnote>
  <w:footnote w:type="continuationSeparator" w:id="0">
    <w:p w:rsidR="00DA717D" w:rsidRDefault="00DA717D"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eastAsia="nb-NO"/>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eastAsia="nb-NO"/>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39D1"/>
    <w:rsid w:val="00014E41"/>
    <w:rsid w:val="00057183"/>
    <w:rsid w:val="00087712"/>
    <w:rsid w:val="00090602"/>
    <w:rsid w:val="00092A54"/>
    <w:rsid w:val="00106C94"/>
    <w:rsid w:val="001361AF"/>
    <w:rsid w:val="0015794E"/>
    <w:rsid w:val="001A74D8"/>
    <w:rsid w:val="001D56C0"/>
    <w:rsid w:val="0022667A"/>
    <w:rsid w:val="002C3A7A"/>
    <w:rsid w:val="00350A7D"/>
    <w:rsid w:val="003F5B83"/>
    <w:rsid w:val="0044629D"/>
    <w:rsid w:val="00456564"/>
    <w:rsid w:val="00557AE0"/>
    <w:rsid w:val="00582FBA"/>
    <w:rsid w:val="005C4B67"/>
    <w:rsid w:val="005E19C1"/>
    <w:rsid w:val="00626280"/>
    <w:rsid w:val="006416E8"/>
    <w:rsid w:val="0068381C"/>
    <w:rsid w:val="006F28B4"/>
    <w:rsid w:val="00737DB3"/>
    <w:rsid w:val="00792DA9"/>
    <w:rsid w:val="00827065"/>
    <w:rsid w:val="00840EC2"/>
    <w:rsid w:val="00851611"/>
    <w:rsid w:val="0086181B"/>
    <w:rsid w:val="008B2EDA"/>
    <w:rsid w:val="0096198D"/>
    <w:rsid w:val="00A15FFF"/>
    <w:rsid w:val="00A170B0"/>
    <w:rsid w:val="00A17A0C"/>
    <w:rsid w:val="00A323FA"/>
    <w:rsid w:val="00A80908"/>
    <w:rsid w:val="00A8198C"/>
    <w:rsid w:val="00B24443"/>
    <w:rsid w:val="00B639D1"/>
    <w:rsid w:val="00BE4FBB"/>
    <w:rsid w:val="00BE7384"/>
    <w:rsid w:val="00BF7710"/>
    <w:rsid w:val="00CD39B6"/>
    <w:rsid w:val="00D35D4E"/>
    <w:rsid w:val="00D518C9"/>
    <w:rsid w:val="00D5609E"/>
    <w:rsid w:val="00DA0F80"/>
    <w:rsid w:val="00DA717D"/>
    <w:rsid w:val="00DB5E99"/>
    <w:rsid w:val="00DC2B87"/>
    <w:rsid w:val="00E046F3"/>
    <w:rsid w:val="00E20FD4"/>
    <w:rsid w:val="00E3128D"/>
    <w:rsid w:val="00E574DE"/>
    <w:rsid w:val="00F705F6"/>
    <w:rsid w:val="00FF092B"/>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F2A3-F636-4D32-8FDD-4557F8AD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5249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2</cp:revision>
  <dcterms:created xsi:type="dcterms:W3CDTF">2014-08-28T07:04:00Z</dcterms:created>
  <dcterms:modified xsi:type="dcterms:W3CDTF">2014-08-28T07:04:00Z</dcterms:modified>
</cp:coreProperties>
</file>